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A3B3" w14:textId="0D3DBAF3" w:rsidR="000E27C7" w:rsidRDefault="004B6999">
      <w:pPr>
        <w:jc w:val="center"/>
        <w:rPr>
          <w:rFonts w:ascii="標楷體" w:eastAsia="標楷體" w:hAnsi="標楷體"/>
          <w:b/>
          <w:bCs/>
          <w:w w:val="80"/>
          <w:sz w:val="36"/>
          <w:szCs w:val="36"/>
        </w:rPr>
      </w:pPr>
      <w:r>
        <w:rPr>
          <w:rFonts w:ascii="標楷體" w:eastAsia="標楷體" w:hAnsi="標楷體"/>
          <w:b/>
          <w:bCs/>
          <w:w w:val="80"/>
          <w:sz w:val="36"/>
          <w:szCs w:val="36"/>
        </w:rPr>
        <w:t>財團法人國防安全研究院工作場所性騷擾防治、申訴及懲戒辦法</w:t>
      </w:r>
    </w:p>
    <w:p w14:paraId="29FAF592" w14:textId="1C595FDD" w:rsidR="00C20AD3" w:rsidRDefault="00C20AD3" w:rsidP="00C20AD3">
      <w:pPr>
        <w:jc w:val="right"/>
        <w:rPr>
          <w:rFonts w:ascii="標楷體" w:eastAsia="標楷體" w:hAnsi="標楷體"/>
          <w:w w:val="80"/>
          <w:szCs w:val="24"/>
        </w:rPr>
      </w:pPr>
      <w:r w:rsidRPr="00C20AD3">
        <w:rPr>
          <w:rFonts w:ascii="標楷體" w:eastAsia="標楷體" w:hAnsi="標楷體" w:hint="eastAsia"/>
          <w:w w:val="80"/>
          <w:szCs w:val="24"/>
        </w:rPr>
        <w:t>110年10月27日</w:t>
      </w:r>
      <w:proofErr w:type="gramStart"/>
      <w:r w:rsidRPr="00C20AD3">
        <w:rPr>
          <w:rFonts w:ascii="標楷體" w:eastAsia="標楷體" w:hAnsi="標楷體" w:hint="eastAsia"/>
          <w:w w:val="80"/>
          <w:szCs w:val="24"/>
        </w:rPr>
        <w:t>國綜字</w:t>
      </w:r>
      <w:proofErr w:type="gramEnd"/>
      <w:r w:rsidRPr="00C20AD3">
        <w:rPr>
          <w:rFonts w:ascii="標楷體" w:eastAsia="標楷體" w:hAnsi="標楷體" w:hint="eastAsia"/>
          <w:w w:val="80"/>
          <w:szCs w:val="24"/>
        </w:rPr>
        <w:t>第1100000686號令</w:t>
      </w:r>
      <w:proofErr w:type="gramStart"/>
      <w:r w:rsidRPr="00C20AD3">
        <w:rPr>
          <w:rFonts w:ascii="標楷體" w:eastAsia="標楷體" w:hAnsi="標楷體" w:hint="eastAsia"/>
          <w:w w:val="80"/>
          <w:szCs w:val="24"/>
        </w:rPr>
        <w:t>頒</w:t>
      </w:r>
      <w:proofErr w:type="gramEnd"/>
    </w:p>
    <w:p w14:paraId="2BBF6745" w14:textId="213E0153" w:rsidR="00655E53" w:rsidRPr="00C20AD3" w:rsidRDefault="00655E53" w:rsidP="00C20AD3">
      <w:pPr>
        <w:jc w:val="right"/>
        <w:rPr>
          <w:rFonts w:ascii="標楷體" w:eastAsia="標楷體" w:hAnsi="標楷體"/>
          <w:w w:val="80"/>
          <w:szCs w:val="24"/>
        </w:rPr>
      </w:pPr>
      <w:r>
        <w:rPr>
          <w:rFonts w:ascii="標楷體" w:eastAsia="標楷體" w:hAnsi="標楷體" w:hint="eastAsia"/>
          <w:w w:val="80"/>
          <w:szCs w:val="24"/>
        </w:rPr>
        <w:t>依臺北市勞動局辦理第二次修訂</w:t>
      </w:r>
    </w:p>
    <w:p w14:paraId="6BA9E7E9" w14:textId="77777777" w:rsidR="000E27C7" w:rsidRDefault="004B6999">
      <w:pPr>
        <w:spacing w:line="400" w:lineRule="exact"/>
      </w:pPr>
      <w:r>
        <w:rPr>
          <w:rFonts w:ascii="標楷體" w:eastAsia="標楷體" w:hAnsi="標楷體"/>
          <w:color w:val="000000"/>
          <w:sz w:val="30"/>
          <w:szCs w:val="30"/>
        </w:rPr>
        <w:t>第 一 條</w:t>
      </w:r>
      <w:r>
        <w:rPr>
          <w:rFonts w:ascii="標楷體" w:eastAsia="標楷體" w:hAnsi="標楷體"/>
          <w:color w:val="538135"/>
          <w:sz w:val="30"/>
          <w:szCs w:val="30"/>
        </w:rPr>
        <w:t>(立法主旨)</w:t>
      </w:r>
    </w:p>
    <w:p w14:paraId="7032C656" w14:textId="27A1666A" w:rsidR="000E27C7" w:rsidRDefault="004B6999">
      <w:pPr>
        <w:spacing w:line="40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財團法人國防安全研究院</w:t>
      </w:r>
      <w:proofErr w:type="gramStart"/>
      <w:r>
        <w:rPr>
          <w:rFonts w:ascii="標楷體" w:eastAsia="標楷體" w:hAnsi="標楷體"/>
          <w:color w:val="000000"/>
          <w:sz w:val="30"/>
          <w:szCs w:val="30"/>
        </w:rPr>
        <w:t>（</w:t>
      </w:r>
      <w:proofErr w:type="gramEnd"/>
      <w:r>
        <w:rPr>
          <w:rFonts w:ascii="標楷體" w:eastAsia="標楷體" w:hAnsi="標楷體"/>
          <w:color w:val="000000"/>
          <w:sz w:val="30"/>
          <w:szCs w:val="30"/>
        </w:rPr>
        <w:t>以下簡稱：本院</w:t>
      </w:r>
      <w:proofErr w:type="gramStart"/>
      <w:r>
        <w:rPr>
          <w:rFonts w:ascii="標楷體" w:eastAsia="標楷體" w:hAnsi="標楷體"/>
          <w:color w:val="000000"/>
          <w:sz w:val="30"/>
          <w:szCs w:val="30"/>
        </w:rPr>
        <w:t>）</w:t>
      </w:r>
      <w:proofErr w:type="gramEnd"/>
      <w:r w:rsidRPr="00655E53">
        <w:rPr>
          <w:rFonts w:ascii="標楷體" w:eastAsia="標楷體" w:hAnsi="標楷體"/>
          <w:color w:val="000000"/>
          <w:sz w:val="30"/>
          <w:szCs w:val="30"/>
        </w:rPr>
        <w:t>為提供</w:t>
      </w:r>
      <w:r w:rsidR="00655E53" w:rsidRPr="00655E53">
        <w:rPr>
          <w:rFonts w:ascii="標楷體" w:eastAsia="標楷體" w:hAnsi="標楷體" w:hint="eastAsia"/>
          <w:color w:val="000000" w:themeColor="text1"/>
          <w:sz w:val="30"/>
          <w:szCs w:val="30"/>
        </w:rPr>
        <w:t>人</w:t>
      </w:r>
      <w:r w:rsidR="00655E53" w:rsidRPr="002D6880">
        <w:rPr>
          <w:rFonts w:ascii="標楷體" w:eastAsia="標楷體" w:hAnsi="標楷體" w:hint="eastAsia"/>
          <w:color w:val="000000" w:themeColor="text1"/>
          <w:sz w:val="30"/>
          <w:szCs w:val="30"/>
        </w:rPr>
        <w:t>員(</w:t>
      </w:r>
      <w:r w:rsidR="00655E53"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包含受</w:t>
      </w:r>
      <w:proofErr w:type="gramStart"/>
      <w:r w:rsidR="00655E53"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僱</w:t>
      </w:r>
      <w:proofErr w:type="gramEnd"/>
      <w:r w:rsidR="00655E53"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者、派遣勞工、技術生及實習生)</w:t>
      </w:r>
      <w:r w:rsidRPr="002D6880">
        <w:rPr>
          <w:rFonts w:ascii="標楷體" w:eastAsia="標楷體" w:hAnsi="標楷體"/>
          <w:color w:val="000000" w:themeColor="text1"/>
          <w:sz w:val="30"/>
          <w:szCs w:val="30"/>
        </w:rPr>
        <w:t>及求職者免於性騷</w:t>
      </w:r>
      <w:r>
        <w:rPr>
          <w:rFonts w:ascii="標楷體" w:eastAsia="標楷體" w:hAnsi="標楷體"/>
          <w:color w:val="000000"/>
          <w:sz w:val="30"/>
          <w:szCs w:val="30"/>
        </w:rPr>
        <w:t>擾之工作及服務環境，並採取適當之預防、糾正、懲戒及處理措施，以維護當事人權益及隱私，特依性別工作平等法第十三條第一項，以及勞動部頒布「工作場所性騷擾防治措施申訴及懲戒辦法訂定準則」之相關規定，訂定本辦法。</w:t>
      </w:r>
    </w:p>
    <w:p w14:paraId="66EFB246" w14:textId="77777777" w:rsidR="000E27C7" w:rsidRDefault="000E27C7">
      <w:pPr>
        <w:spacing w:line="40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149709F7" w14:textId="77777777" w:rsidR="000E27C7" w:rsidRDefault="004B6999">
      <w:pPr>
        <w:spacing w:line="40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第 二 條</w:t>
      </w:r>
      <w:r>
        <w:rPr>
          <w:rFonts w:ascii="標楷體" w:eastAsia="標楷體" w:hAnsi="標楷體"/>
          <w:color w:val="538135"/>
          <w:sz w:val="30"/>
          <w:szCs w:val="30"/>
        </w:rPr>
        <w:t>(法源)</w:t>
      </w:r>
    </w:p>
    <w:p w14:paraId="0165F6BE" w14:textId="77777777" w:rsidR="000E27C7" w:rsidRDefault="004B6999">
      <w:pPr>
        <w:spacing w:line="40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本院之性騷擾及申訴處理，除法令另有規定者外，悉依本辦法規定行之。</w:t>
      </w:r>
    </w:p>
    <w:p w14:paraId="3FB7785E" w14:textId="77777777" w:rsidR="000E27C7" w:rsidRDefault="000E27C7">
      <w:pPr>
        <w:spacing w:line="40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7C918177" w14:textId="77777777" w:rsidR="000E27C7" w:rsidRDefault="004B6999">
      <w:pPr>
        <w:spacing w:line="40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第 三 條</w:t>
      </w:r>
      <w:r>
        <w:rPr>
          <w:rFonts w:ascii="標楷體" w:eastAsia="標楷體" w:hAnsi="標楷體"/>
          <w:color w:val="538135"/>
          <w:sz w:val="30"/>
          <w:szCs w:val="30"/>
        </w:rPr>
        <w:t>(騷擾行為)</w:t>
      </w:r>
    </w:p>
    <w:p w14:paraId="7520BD4B" w14:textId="77777777" w:rsidR="000E27C7" w:rsidRDefault="004B6999" w:rsidP="00655E53">
      <w:pPr>
        <w:spacing w:line="400" w:lineRule="exact"/>
        <w:ind w:left="1678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本院各級主管對於其所屬員工，或員工與員工</w:t>
      </w:r>
      <w:proofErr w:type="gramStart"/>
      <w:r>
        <w:rPr>
          <w:rFonts w:ascii="標楷體" w:eastAsia="標楷體" w:hAnsi="標楷體"/>
          <w:color w:val="000000"/>
          <w:sz w:val="30"/>
          <w:szCs w:val="30"/>
        </w:rPr>
        <w:t>相互間及與</w:t>
      </w:r>
      <w:proofErr w:type="gramEnd"/>
      <w:r>
        <w:rPr>
          <w:rFonts w:ascii="標楷體" w:eastAsia="標楷體" w:hAnsi="標楷體"/>
          <w:color w:val="000000"/>
          <w:sz w:val="30"/>
          <w:szCs w:val="30"/>
        </w:rPr>
        <w:t>求職者間，不得有下列之行為：</w:t>
      </w:r>
    </w:p>
    <w:p w14:paraId="040AEB3F" w14:textId="77777777" w:rsidR="000E27C7" w:rsidRDefault="004B6999" w:rsidP="00655E53">
      <w:pPr>
        <w:spacing w:line="400" w:lineRule="exact"/>
        <w:ind w:left="2279" w:hanging="601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(</w:t>
      </w:r>
      <w:proofErr w:type="gramStart"/>
      <w:r>
        <w:rPr>
          <w:rFonts w:ascii="標楷體" w:eastAsia="標楷體" w:hAnsi="標楷體"/>
          <w:color w:val="000000"/>
          <w:sz w:val="30"/>
          <w:szCs w:val="30"/>
        </w:rPr>
        <w:t>一</w:t>
      </w:r>
      <w:proofErr w:type="gramEnd"/>
      <w:r>
        <w:rPr>
          <w:rFonts w:ascii="標楷體" w:eastAsia="標楷體" w:hAnsi="標楷體"/>
          <w:color w:val="000000"/>
          <w:sz w:val="30"/>
          <w:szCs w:val="30"/>
        </w:rPr>
        <w:t>)以性要求、具有性意味或性別歧視之言詞或行為，對其他員工造成敵意性、脅迫性或冒犯性之工作環境，侵犯或干擾其人格尊嚴、人身自由或影響其工作表現。</w:t>
      </w:r>
    </w:p>
    <w:p w14:paraId="31EF9340" w14:textId="77777777" w:rsidR="000E27C7" w:rsidRDefault="004B6999">
      <w:pPr>
        <w:spacing w:line="400" w:lineRule="exact"/>
        <w:ind w:left="2280" w:hanging="60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(二)主管對下屬或求職者以明示或暗示之性要求、具有性意味或性別歧視之言詞或行為，做為勞務契約成立、存續、變更或分發、配置、報酬、考績、</w:t>
      </w:r>
      <w:proofErr w:type="gramStart"/>
      <w:r>
        <w:rPr>
          <w:rFonts w:ascii="標楷體" w:eastAsia="標楷體" w:hAnsi="標楷體"/>
          <w:color w:val="000000"/>
          <w:sz w:val="30"/>
          <w:szCs w:val="30"/>
        </w:rPr>
        <w:t>陞</w:t>
      </w:r>
      <w:proofErr w:type="gramEnd"/>
      <w:r>
        <w:rPr>
          <w:rFonts w:ascii="標楷體" w:eastAsia="標楷體" w:hAnsi="標楷體"/>
          <w:color w:val="000000"/>
          <w:sz w:val="30"/>
          <w:szCs w:val="30"/>
        </w:rPr>
        <w:t>遷、降調、獎懲之交換條件。</w:t>
      </w:r>
    </w:p>
    <w:p w14:paraId="4EF0BD0A" w14:textId="77777777" w:rsidR="000E27C7" w:rsidRDefault="004B6999">
      <w:pPr>
        <w:spacing w:line="400" w:lineRule="exact"/>
        <w:ind w:left="1680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性騷擾之行為人如非本院員工，本院仍應依本辦法相關規定辦理，並提供被害人應有之保護。</w:t>
      </w:r>
    </w:p>
    <w:p w14:paraId="04910AB8" w14:textId="43AF017C" w:rsidR="000E27C7" w:rsidRDefault="000E27C7">
      <w:pPr>
        <w:spacing w:line="40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7043BCE0" w14:textId="77777777" w:rsidR="00655E53" w:rsidRPr="00655E53" w:rsidRDefault="00655E53" w:rsidP="00655E53">
      <w:pPr>
        <w:spacing w:line="340" w:lineRule="exact"/>
        <w:jc w:val="both"/>
        <w:rPr>
          <w:rFonts w:ascii="標楷體" w:eastAsia="標楷體" w:hAnsi="標楷體"/>
          <w:color w:val="2E74B5" w:themeColor="accent5" w:themeShade="BF"/>
          <w:sz w:val="30"/>
          <w:szCs w:val="30"/>
        </w:rPr>
      </w:pPr>
      <w:r w:rsidRPr="002D6880">
        <w:rPr>
          <w:rFonts w:ascii="標楷體" w:eastAsia="標楷體" w:hAnsi="標楷體" w:hint="eastAsia"/>
          <w:color w:val="000000" w:themeColor="text1"/>
          <w:sz w:val="30"/>
          <w:szCs w:val="30"/>
        </w:rPr>
        <w:t>第 四 條</w:t>
      </w:r>
      <w:r w:rsidRPr="00655E53">
        <w:rPr>
          <w:rFonts w:ascii="標楷體" w:eastAsia="標楷體" w:hAnsi="標楷體" w:hint="eastAsia"/>
          <w:color w:val="538135" w:themeColor="accent6" w:themeShade="BF"/>
          <w:sz w:val="30"/>
          <w:szCs w:val="30"/>
        </w:rPr>
        <w:t>(立即處置)</w:t>
      </w:r>
    </w:p>
    <w:p w14:paraId="71B1D3AF" w14:textId="77777777" w:rsidR="00655E53" w:rsidRPr="002D6880" w:rsidRDefault="00655E53" w:rsidP="00655E53">
      <w:pPr>
        <w:pStyle w:val="Standard"/>
        <w:spacing w:line="400" w:lineRule="exact"/>
        <w:ind w:left="1678"/>
        <w:jc w:val="both"/>
        <w:rPr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本</w:t>
      </w:r>
      <w:r w:rsidRPr="002D6880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院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於知悉有性侵害或性騷擾之情形時，應採取立即且有效之糾正及補救措施，並注意下列事項：</w:t>
      </w:r>
    </w:p>
    <w:p w14:paraId="4E12D995" w14:textId="77777777" w:rsidR="00655E53" w:rsidRPr="002D6880" w:rsidRDefault="00655E53" w:rsidP="007C79F2">
      <w:pPr>
        <w:pStyle w:val="Standard"/>
        <w:tabs>
          <w:tab w:val="left" w:pos="-360"/>
          <w:tab w:val="left" w:pos="76"/>
          <w:tab w:val="left" w:pos="360"/>
          <w:tab w:val="left" w:pos="600"/>
          <w:tab w:val="left" w:pos="1494"/>
          <w:tab w:val="left" w:pos="1636"/>
          <w:tab w:val="left" w:pos="4656"/>
          <w:tab w:val="left" w:pos="5572"/>
          <w:tab w:val="left" w:pos="6488"/>
          <w:tab w:val="left" w:pos="7404"/>
          <w:tab w:val="left" w:pos="8320"/>
          <w:tab w:val="left" w:pos="9236"/>
          <w:tab w:val="left" w:pos="10152"/>
          <w:tab w:val="left" w:pos="11068"/>
          <w:tab w:val="left" w:pos="11984"/>
          <w:tab w:val="left" w:pos="12900"/>
          <w:tab w:val="left" w:pos="13816"/>
        </w:tabs>
        <w:spacing w:line="400" w:lineRule="exact"/>
        <w:ind w:left="2279" w:hanging="601"/>
        <w:jc w:val="both"/>
        <w:rPr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(一</w:t>
      </w:r>
      <w:proofErr w:type="gramStart"/>
      <w:r w:rsidRPr="002D6880">
        <w:rPr>
          <w:rFonts w:ascii="新細明體, PMingLiU" w:hAnsi="新細明體, PMingLiU" w:cs="新細明體, PMingLiU"/>
          <w:color w:val="000000" w:themeColor="text1"/>
          <w:sz w:val="30"/>
          <w:szCs w:val="30"/>
        </w:rPr>
        <w:t>）</w:t>
      </w:r>
      <w:proofErr w:type="gramEnd"/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保護被害人之權益及隱私。</w:t>
      </w:r>
    </w:p>
    <w:p w14:paraId="44321075" w14:textId="77777777" w:rsidR="00655E53" w:rsidRPr="002D6880" w:rsidRDefault="00655E53" w:rsidP="00655E53">
      <w:pPr>
        <w:pStyle w:val="Standard"/>
        <w:tabs>
          <w:tab w:val="left" w:pos="-294"/>
          <w:tab w:val="left" w:pos="142"/>
          <w:tab w:val="left" w:pos="426"/>
          <w:tab w:val="left" w:pos="666"/>
          <w:tab w:val="left" w:pos="852"/>
          <w:tab w:val="left" w:pos="1135"/>
          <w:tab w:val="left" w:pos="1277"/>
          <w:tab w:val="left" w:pos="1419"/>
          <w:tab w:val="left" w:pos="1560"/>
          <w:tab w:val="left" w:pos="1844"/>
          <w:tab w:val="left" w:pos="4112"/>
          <w:tab w:val="left" w:pos="5955"/>
          <w:tab w:val="left" w:pos="8386"/>
          <w:tab w:val="left" w:pos="9302"/>
          <w:tab w:val="left" w:pos="10218"/>
          <w:tab w:val="left" w:pos="11134"/>
          <w:tab w:val="left" w:pos="12050"/>
          <w:tab w:val="left" w:pos="12966"/>
          <w:tab w:val="left" w:pos="13882"/>
        </w:tabs>
        <w:spacing w:line="400" w:lineRule="exact"/>
        <w:ind w:left="2279" w:hanging="601"/>
        <w:jc w:val="both"/>
        <w:rPr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(二</w:t>
      </w:r>
      <w:proofErr w:type="gramStart"/>
      <w:r w:rsidRPr="002D6880">
        <w:rPr>
          <w:rFonts w:ascii="新細明體, PMingLiU" w:hAnsi="新細明體, PMingLiU" w:cs="新細明體, PMingLiU"/>
          <w:color w:val="000000" w:themeColor="text1"/>
          <w:sz w:val="30"/>
          <w:szCs w:val="30"/>
        </w:rPr>
        <w:t>）</w:t>
      </w:r>
      <w:proofErr w:type="gramEnd"/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對所屬場域空間安全之維護或改善。</w:t>
      </w:r>
    </w:p>
    <w:p w14:paraId="4FAE1E7C" w14:textId="77777777" w:rsidR="00655E53" w:rsidRPr="002D6880" w:rsidRDefault="00655E53" w:rsidP="00655E53">
      <w:pPr>
        <w:pStyle w:val="Standard"/>
        <w:tabs>
          <w:tab w:val="left" w:pos="-294"/>
          <w:tab w:val="left" w:pos="142"/>
          <w:tab w:val="left" w:pos="426"/>
          <w:tab w:val="left" w:pos="666"/>
          <w:tab w:val="left" w:pos="1702"/>
          <w:tab w:val="left" w:pos="2890"/>
          <w:tab w:val="left" w:pos="3806"/>
          <w:tab w:val="left" w:pos="4722"/>
          <w:tab w:val="left" w:pos="5638"/>
          <w:tab w:val="left" w:pos="6554"/>
          <w:tab w:val="left" w:pos="7470"/>
          <w:tab w:val="left" w:pos="8386"/>
          <w:tab w:val="left" w:pos="9302"/>
          <w:tab w:val="left" w:pos="10218"/>
          <w:tab w:val="left" w:pos="11134"/>
          <w:tab w:val="left" w:pos="12050"/>
          <w:tab w:val="left" w:pos="12966"/>
          <w:tab w:val="left" w:pos="13882"/>
        </w:tabs>
        <w:spacing w:line="400" w:lineRule="exact"/>
        <w:ind w:left="2279" w:hanging="601"/>
        <w:jc w:val="both"/>
        <w:rPr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(三</w:t>
      </w:r>
      <w:proofErr w:type="gramStart"/>
      <w:r w:rsidRPr="002D6880">
        <w:rPr>
          <w:rFonts w:ascii="新細明體, PMingLiU" w:hAnsi="新細明體, PMingLiU" w:cs="新細明體, PMingLiU"/>
          <w:color w:val="000000" w:themeColor="text1"/>
          <w:sz w:val="30"/>
          <w:szCs w:val="30"/>
        </w:rPr>
        <w:t>）</w:t>
      </w:r>
      <w:proofErr w:type="gramEnd"/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對行為人之懲處。</w:t>
      </w:r>
    </w:p>
    <w:p w14:paraId="2BD8DC99" w14:textId="65D46DE9" w:rsidR="00655E53" w:rsidRPr="002D6880" w:rsidRDefault="00655E53" w:rsidP="00655E53">
      <w:pPr>
        <w:spacing w:line="400" w:lineRule="exact"/>
        <w:ind w:left="2279" w:hanging="601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(四</w:t>
      </w:r>
      <w:proofErr w:type="gramStart"/>
      <w:r w:rsidRPr="002D6880">
        <w:rPr>
          <w:rFonts w:ascii="新細明體, PMingLiU" w:hAnsi="新細明體, PMingLiU" w:cs="新細明體, PMingLiU"/>
          <w:color w:val="000000" w:themeColor="text1"/>
          <w:sz w:val="30"/>
          <w:szCs w:val="30"/>
        </w:rPr>
        <w:t>）</w:t>
      </w:r>
      <w:proofErr w:type="gramEnd"/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其他防治及改善措施。</w:t>
      </w:r>
    </w:p>
    <w:p w14:paraId="4B54DF67" w14:textId="6640E2BC" w:rsidR="000E27C7" w:rsidRDefault="004B6999">
      <w:pPr>
        <w:spacing w:line="40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lastRenderedPageBreak/>
        <w:t xml:space="preserve">第 </w:t>
      </w:r>
      <w:r w:rsidR="00655E53">
        <w:rPr>
          <w:rFonts w:ascii="標楷體" w:eastAsia="標楷體" w:hAnsi="標楷體" w:hint="eastAsia"/>
          <w:color w:val="000000"/>
          <w:sz w:val="30"/>
          <w:szCs w:val="30"/>
        </w:rPr>
        <w:t>五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條</w:t>
      </w:r>
      <w:r>
        <w:rPr>
          <w:rFonts w:ascii="標楷體" w:eastAsia="標楷體" w:hAnsi="標楷體"/>
          <w:color w:val="538135"/>
          <w:sz w:val="30"/>
          <w:szCs w:val="30"/>
        </w:rPr>
        <w:t>(設置處理委員會)</w:t>
      </w:r>
    </w:p>
    <w:p w14:paraId="120B52DB" w14:textId="77777777" w:rsidR="000E27C7" w:rsidRDefault="004B6999">
      <w:pPr>
        <w:spacing w:line="400" w:lineRule="exact"/>
        <w:ind w:left="1680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本院應設置</w:t>
      </w:r>
      <w:r>
        <w:rPr>
          <w:rFonts w:ascii="新細明體" w:hAnsi="新細明體"/>
          <w:color w:val="000000"/>
          <w:sz w:val="30"/>
          <w:szCs w:val="30"/>
        </w:rPr>
        <w:t>「</w:t>
      </w:r>
      <w:r>
        <w:rPr>
          <w:rFonts w:ascii="標楷體" w:eastAsia="標楷體" w:hAnsi="標楷體"/>
          <w:color w:val="000000"/>
          <w:sz w:val="30"/>
          <w:szCs w:val="30"/>
        </w:rPr>
        <w:t>性騷擾申訴處理委員會</w:t>
      </w:r>
      <w:r>
        <w:rPr>
          <w:rFonts w:ascii="新細明體" w:hAnsi="新細明體"/>
          <w:color w:val="000000"/>
          <w:sz w:val="30"/>
          <w:szCs w:val="30"/>
        </w:rPr>
        <w:t>」</w:t>
      </w:r>
      <w:r>
        <w:rPr>
          <w:rFonts w:ascii="標楷體" w:eastAsia="標楷體" w:hAnsi="標楷體"/>
          <w:color w:val="000000"/>
          <w:sz w:val="30"/>
          <w:szCs w:val="30"/>
        </w:rPr>
        <w:t>，以保密方式處理申訴，並確保雙方當事人之隱私權。</w:t>
      </w:r>
    </w:p>
    <w:p w14:paraId="57764644" w14:textId="77777777" w:rsidR="000E27C7" w:rsidRDefault="000E27C7">
      <w:pPr>
        <w:spacing w:line="400" w:lineRule="exact"/>
        <w:ind w:left="1215" w:hanging="1215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6F728D12" w14:textId="5A2DB1C4" w:rsidR="000E27C7" w:rsidRDefault="004B6999">
      <w:pPr>
        <w:spacing w:line="400" w:lineRule="exact"/>
        <w:ind w:left="1215" w:hanging="1215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 xml:space="preserve">第 </w:t>
      </w:r>
      <w:r w:rsidR="00655E53">
        <w:rPr>
          <w:rFonts w:ascii="標楷體" w:eastAsia="標楷體" w:hAnsi="標楷體" w:hint="eastAsia"/>
          <w:color w:val="000000"/>
          <w:sz w:val="30"/>
          <w:szCs w:val="30"/>
        </w:rPr>
        <w:t>六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條</w:t>
      </w:r>
      <w:r>
        <w:rPr>
          <w:rFonts w:ascii="標楷體" w:eastAsia="標楷體" w:hAnsi="標楷體"/>
          <w:color w:val="538135"/>
          <w:sz w:val="30"/>
          <w:szCs w:val="30"/>
        </w:rPr>
        <w:t>(申訴方式)</w:t>
      </w:r>
    </w:p>
    <w:p w14:paraId="189ADABC" w14:textId="77777777" w:rsidR="000E27C7" w:rsidRDefault="004B6999" w:rsidP="00655E53">
      <w:pPr>
        <w:spacing w:line="400" w:lineRule="exact"/>
        <w:ind w:left="1678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性騷擾之申訴，應以具名書面為之，如以言詞提出申訴者，受理之人員或單位應作成紀錄，經向申訴人朗讀或使閱讀，確認其內容無誤後，由申訴人簽名或簽章。(參考格式範例)</w:t>
      </w:r>
    </w:p>
    <w:p w14:paraId="07C6270E" w14:textId="77777777" w:rsidR="000E27C7" w:rsidRDefault="004B6999">
      <w:pPr>
        <w:spacing w:line="40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前項書面應由申訴人簽名或簽章，並載明下列事項：</w:t>
      </w:r>
    </w:p>
    <w:p w14:paraId="57D505DF" w14:textId="77777777" w:rsidR="000E27C7" w:rsidRDefault="004B6999">
      <w:pPr>
        <w:spacing w:line="400" w:lineRule="exact"/>
        <w:ind w:left="2280" w:hanging="60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(</w:t>
      </w:r>
      <w:proofErr w:type="gramStart"/>
      <w:r>
        <w:rPr>
          <w:rFonts w:ascii="標楷體" w:eastAsia="標楷體" w:hAnsi="標楷體"/>
          <w:color w:val="000000"/>
          <w:sz w:val="30"/>
          <w:szCs w:val="30"/>
        </w:rPr>
        <w:t>一</w:t>
      </w:r>
      <w:proofErr w:type="gramEnd"/>
      <w:r>
        <w:rPr>
          <w:rFonts w:ascii="標楷體" w:eastAsia="標楷體" w:hAnsi="標楷體"/>
          <w:color w:val="000000"/>
          <w:sz w:val="30"/>
          <w:szCs w:val="30"/>
        </w:rPr>
        <w:t>)申訴人姓名、服務單位及職稱、住居所、聯絡電話、申訴日期。</w:t>
      </w:r>
    </w:p>
    <w:p w14:paraId="224F2849" w14:textId="77777777" w:rsidR="000E27C7" w:rsidRDefault="004B6999">
      <w:pPr>
        <w:spacing w:line="400" w:lineRule="exact"/>
        <w:ind w:left="2280" w:hanging="60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(二)有代理人者，應檢附委任書，並載明其姓名、住居所、聯絡電話。</w:t>
      </w:r>
    </w:p>
    <w:p w14:paraId="51C93E0D" w14:textId="77777777" w:rsidR="000E27C7" w:rsidRDefault="004B6999">
      <w:pPr>
        <w:spacing w:line="400" w:lineRule="exact"/>
        <w:ind w:left="2280" w:hanging="60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(三)申訴之事實及內容。</w:t>
      </w:r>
    </w:p>
    <w:p w14:paraId="305E6824" w14:textId="77777777" w:rsidR="000E27C7" w:rsidRDefault="000E27C7">
      <w:pPr>
        <w:spacing w:line="40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30CE0ABD" w14:textId="13F847DF" w:rsidR="000E27C7" w:rsidRDefault="004B6999">
      <w:pPr>
        <w:spacing w:line="40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 xml:space="preserve">第 </w:t>
      </w:r>
      <w:r w:rsidR="00655E53">
        <w:rPr>
          <w:rFonts w:ascii="標楷體" w:eastAsia="標楷體" w:hAnsi="標楷體" w:hint="eastAsia"/>
          <w:color w:val="000000"/>
          <w:sz w:val="30"/>
          <w:szCs w:val="30"/>
        </w:rPr>
        <w:t>七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條</w:t>
      </w:r>
      <w:r>
        <w:rPr>
          <w:rFonts w:ascii="標楷體" w:eastAsia="標楷體" w:hAnsi="標楷體"/>
          <w:color w:val="538135"/>
          <w:sz w:val="30"/>
          <w:szCs w:val="30"/>
        </w:rPr>
        <w:t>(設置專責單位)</w:t>
      </w:r>
    </w:p>
    <w:p w14:paraId="4FC5FF18" w14:textId="77777777" w:rsidR="00655E53" w:rsidRPr="002D6880" w:rsidRDefault="004B6999" w:rsidP="00655E53">
      <w:pPr>
        <w:spacing w:line="400" w:lineRule="exact"/>
        <w:ind w:left="1678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本院就性騷擾事件之申訴，於綜合行政組設置專線電話、傳真、專用信箱或電子信箱，並將相關資訊於工作場所顯著處公開揭示</w:t>
      </w:r>
      <w:r w:rsidR="00655E53" w:rsidRPr="00655E53">
        <w:rPr>
          <w:rFonts w:ascii="標楷體" w:eastAsia="標楷體" w:hAnsi="標楷體" w:hint="eastAsia"/>
          <w:color w:val="2F5496" w:themeColor="accent1" w:themeShade="BF"/>
          <w:sz w:val="30"/>
          <w:szCs w:val="30"/>
        </w:rPr>
        <w:t>，</w:t>
      </w:r>
      <w:r w:rsidR="00655E53" w:rsidRPr="002D6880">
        <w:rPr>
          <w:rFonts w:ascii="標楷體" w:eastAsia="標楷體" w:hAnsi="標楷體" w:hint="eastAsia"/>
          <w:color w:val="000000" w:themeColor="text1"/>
          <w:sz w:val="30"/>
          <w:szCs w:val="30"/>
        </w:rPr>
        <w:t>本院申訴管道如下：</w:t>
      </w:r>
    </w:p>
    <w:p w14:paraId="79D808E4" w14:textId="77777777" w:rsidR="00655E53" w:rsidRPr="002D6880" w:rsidRDefault="00655E53" w:rsidP="00655E53">
      <w:pPr>
        <w:spacing w:line="400" w:lineRule="exact"/>
        <w:ind w:left="1678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hint="eastAsia"/>
          <w:color w:val="000000" w:themeColor="text1"/>
          <w:sz w:val="30"/>
          <w:szCs w:val="30"/>
        </w:rPr>
        <w:t>申訴專線：02-23312360分機334</w:t>
      </w:r>
    </w:p>
    <w:p w14:paraId="6FDA1679" w14:textId="77777777" w:rsidR="00655E53" w:rsidRPr="002D6880" w:rsidRDefault="00655E53" w:rsidP="00655E53">
      <w:pPr>
        <w:spacing w:line="400" w:lineRule="exact"/>
        <w:ind w:left="1678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hint="eastAsia"/>
          <w:color w:val="000000" w:themeColor="text1"/>
          <w:sz w:val="30"/>
          <w:szCs w:val="30"/>
        </w:rPr>
        <w:t>申訴傳真：02-23312361</w:t>
      </w:r>
    </w:p>
    <w:p w14:paraId="1C9D25B5" w14:textId="77777777" w:rsidR="00655E53" w:rsidRPr="002D6880" w:rsidRDefault="00655E53" w:rsidP="00655E53">
      <w:pPr>
        <w:spacing w:line="400" w:lineRule="exact"/>
        <w:ind w:left="1678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hint="eastAsia"/>
          <w:color w:val="000000" w:themeColor="text1"/>
          <w:sz w:val="30"/>
          <w:szCs w:val="30"/>
        </w:rPr>
        <w:t>申訴電郵：i</w:t>
      </w:r>
      <w:r w:rsidRPr="002D6880">
        <w:rPr>
          <w:rFonts w:ascii="標楷體" w:eastAsia="標楷體" w:hAnsi="標楷體"/>
          <w:color w:val="000000" w:themeColor="text1"/>
          <w:sz w:val="30"/>
          <w:szCs w:val="30"/>
        </w:rPr>
        <w:t>ndsr2018@indsr.org.tw</w:t>
      </w:r>
    </w:p>
    <w:p w14:paraId="6B7ED072" w14:textId="4F58BE47" w:rsidR="000E27C7" w:rsidRPr="002D6880" w:rsidRDefault="00655E53" w:rsidP="00655E53">
      <w:pPr>
        <w:spacing w:line="400" w:lineRule="exact"/>
        <w:ind w:left="1680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hint="eastAsia"/>
          <w:color w:val="000000" w:themeColor="text1"/>
          <w:sz w:val="30"/>
          <w:szCs w:val="30"/>
        </w:rPr>
        <w:t>地    址：臺北市中正區博愛路172號(綜合行政組)</w:t>
      </w:r>
      <w:r w:rsidR="004B6999" w:rsidRPr="002D6880">
        <w:rPr>
          <w:rFonts w:ascii="標楷體" w:eastAsia="標楷體" w:hAnsi="標楷體"/>
          <w:color w:val="000000" w:themeColor="text1"/>
          <w:sz w:val="30"/>
          <w:szCs w:val="30"/>
        </w:rPr>
        <w:t>。</w:t>
      </w:r>
    </w:p>
    <w:p w14:paraId="1A8886DB" w14:textId="02AA49F7" w:rsidR="00B8282D" w:rsidRPr="002D6880" w:rsidRDefault="00B8282D" w:rsidP="00655E53">
      <w:pPr>
        <w:spacing w:line="400" w:lineRule="exact"/>
        <w:ind w:left="1680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/>
          <w:bCs/>
          <w:color w:val="000000" w:themeColor="text1"/>
          <w:sz w:val="30"/>
          <w:szCs w:val="30"/>
        </w:rPr>
        <w:t>適用性別工作平等法之性騷擾行為人為雇主者，受雇者或求職者除依事業單位內部管道申訴外，亦得向</w:t>
      </w:r>
      <w:r w:rsidRPr="002D6880">
        <w:rPr>
          <w:rFonts w:ascii="標楷體" w:eastAsia="標楷體" w:hAnsi="標楷體" w:hint="eastAsia"/>
          <w:bCs/>
          <w:color w:val="000000" w:themeColor="text1"/>
          <w:sz w:val="30"/>
          <w:szCs w:val="30"/>
        </w:rPr>
        <w:t>臺北市政府勞動局</w:t>
      </w:r>
      <w:r w:rsidRPr="002D6880">
        <w:rPr>
          <w:rFonts w:ascii="標楷體" w:eastAsia="標楷體" w:hAnsi="標楷體"/>
          <w:bCs/>
          <w:color w:val="000000" w:themeColor="text1"/>
          <w:sz w:val="30"/>
          <w:szCs w:val="30"/>
        </w:rPr>
        <w:t>關提出申訴。</w:t>
      </w:r>
    </w:p>
    <w:p w14:paraId="7B0F92CE" w14:textId="77777777" w:rsidR="000E27C7" w:rsidRDefault="000E27C7">
      <w:pPr>
        <w:spacing w:line="400" w:lineRule="exact"/>
        <w:ind w:left="825" w:hanging="825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1F7FF089" w14:textId="1059BBEC" w:rsidR="000E27C7" w:rsidRDefault="004B6999" w:rsidP="007C79F2">
      <w:pPr>
        <w:spacing w:line="36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 xml:space="preserve">第 </w:t>
      </w:r>
      <w:r w:rsidR="00655E53">
        <w:rPr>
          <w:rFonts w:ascii="標楷體" w:eastAsia="標楷體" w:hAnsi="標楷體" w:hint="eastAsia"/>
          <w:color w:val="000000"/>
          <w:sz w:val="30"/>
          <w:szCs w:val="30"/>
        </w:rPr>
        <w:t>八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條</w:t>
      </w:r>
      <w:r>
        <w:rPr>
          <w:rFonts w:ascii="標楷體" w:eastAsia="標楷體" w:hAnsi="標楷體"/>
          <w:color w:val="538135"/>
          <w:sz w:val="30"/>
          <w:szCs w:val="30"/>
        </w:rPr>
        <w:t>(申訴案撤回)</w:t>
      </w:r>
    </w:p>
    <w:p w14:paraId="0A3B6973" w14:textId="77777777" w:rsidR="000E27C7" w:rsidRDefault="004B6999" w:rsidP="007C79F2">
      <w:pPr>
        <w:spacing w:line="36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申訴人向本院提出性騷擾之申訴時，得於申訴處理委員會決議通知書送達前，以書面撤回其申訴；申訴經撤回者，不得就同一事由再為申訴。</w:t>
      </w:r>
    </w:p>
    <w:p w14:paraId="244924AA" w14:textId="77777777" w:rsidR="000E27C7" w:rsidRDefault="000E27C7" w:rsidP="007C79F2">
      <w:pPr>
        <w:spacing w:line="36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251056F7" w14:textId="5B4F5E2C" w:rsidR="000E27C7" w:rsidRDefault="004B6999" w:rsidP="007C79F2">
      <w:pPr>
        <w:spacing w:line="36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 xml:space="preserve">第 </w:t>
      </w:r>
      <w:r w:rsidR="00655E53">
        <w:rPr>
          <w:rFonts w:ascii="標楷體" w:eastAsia="標楷體" w:hAnsi="標楷體" w:hint="eastAsia"/>
          <w:color w:val="000000"/>
          <w:sz w:val="30"/>
          <w:szCs w:val="30"/>
        </w:rPr>
        <w:t>九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條</w:t>
      </w:r>
      <w:r>
        <w:rPr>
          <w:rFonts w:ascii="標楷體" w:eastAsia="標楷體" w:hAnsi="標楷體"/>
          <w:color w:val="538135"/>
          <w:sz w:val="30"/>
          <w:szCs w:val="30"/>
        </w:rPr>
        <w:t>(申訴處理委員會)</w:t>
      </w:r>
    </w:p>
    <w:p w14:paraId="7EE506F6" w14:textId="77777777" w:rsidR="000E27C7" w:rsidRDefault="004B6999" w:rsidP="007C79F2">
      <w:pPr>
        <w:spacing w:line="36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本院為處理第五條性騷擾事件之申訴，除應以不公開之方式為之外，並得組成申訴處理委員會決議處理之。</w:t>
      </w:r>
    </w:p>
    <w:p w14:paraId="33490547" w14:textId="77777777" w:rsidR="000E27C7" w:rsidRDefault="004B6999" w:rsidP="007C79F2">
      <w:pPr>
        <w:spacing w:line="36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前項委員會中應置委員三人至五人，除人事主管為當然委員外，餘委員由執行長就申訴個案指定或選聘本院在職員工擔</w:t>
      </w:r>
      <w:r>
        <w:rPr>
          <w:rFonts w:ascii="標楷體" w:eastAsia="標楷體" w:hAnsi="標楷體"/>
          <w:color w:val="000000"/>
          <w:sz w:val="30"/>
          <w:szCs w:val="30"/>
        </w:rPr>
        <w:lastRenderedPageBreak/>
        <w:t>任，其中女性委員應有二分之一以上之比例。</w:t>
      </w:r>
    </w:p>
    <w:p w14:paraId="135C3CA7" w14:textId="77777777" w:rsidR="000E27C7" w:rsidRDefault="004B6999" w:rsidP="007C79F2">
      <w:pPr>
        <w:spacing w:line="36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第一項委員會得由執行長指定</w:t>
      </w:r>
      <w:proofErr w:type="gramStart"/>
      <w:r>
        <w:rPr>
          <w:rFonts w:ascii="標楷體" w:eastAsia="標楷體" w:hAnsi="標楷體"/>
          <w:color w:val="000000"/>
          <w:sz w:val="30"/>
          <w:szCs w:val="30"/>
        </w:rPr>
        <w:t>業管副執行</w:t>
      </w:r>
      <w:proofErr w:type="gramEnd"/>
      <w:r>
        <w:rPr>
          <w:rFonts w:ascii="標楷體" w:eastAsia="標楷體" w:hAnsi="標楷體"/>
          <w:color w:val="000000"/>
          <w:sz w:val="30"/>
          <w:szCs w:val="30"/>
        </w:rPr>
        <w:t>長為主任委員，並為會議主席；主席因故無法主持會議者，得另指定其他委員代理之。</w:t>
      </w:r>
    </w:p>
    <w:p w14:paraId="548F8D90" w14:textId="77777777" w:rsidR="000E27C7" w:rsidRDefault="004B6999">
      <w:pPr>
        <w:spacing w:line="400" w:lineRule="exact"/>
        <w:ind w:left="1680"/>
        <w:jc w:val="both"/>
      </w:pPr>
      <w:r>
        <w:rPr>
          <w:rFonts w:ascii="標楷體" w:eastAsia="標楷體" w:hAnsi="標楷體" w:cs="標楷體"/>
          <w:bCs/>
          <w:color w:val="000000"/>
          <w:spacing w:val="20"/>
          <w:sz w:val="30"/>
          <w:szCs w:val="30"/>
        </w:rPr>
        <w:t>性騷擾行為人如為雇主時，本院員工或求職者除可依本院內部管道申訴外，亦得向地方主管機關提出申訴。</w:t>
      </w:r>
    </w:p>
    <w:p w14:paraId="2464241A" w14:textId="77777777" w:rsidR="000E27C7" w:rsidRDefault="000E27C7">
      <w:pPr>
        <w:spacing w:line="400" w:lineRule="exact"/>
        <w:ind w:left="825" w:hanging="825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30C9C666" w14:textId="5972F7EF" w:rsidR="000E27C7" w:rsidRDefault="004B6999">
      <w:pPr>
        <w:spacing w:line="40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 xml:space="preserve">第 </w:t>
      </w:r>
      <w:r w:rsidR="00655E53">
        <w:rPr>
          <w:rFonts w:ascii="標楷體" w:eastAsia="標楷體" w:hAnsi="標楷體" w:hint="eastAsia"/>
          <w:color w:val="000000"/>
          <w:sz w:val="30"/>
          <w:szCs w:val="30"/>
        </w:rPr>
        <w:t>十</w:t>
      </w:r>
      <w:r>
        <w:rPr>
          <w:rFonts w:ascii="標楷體" w:eastAsia="標楷體" w:hAnsi="標楷體"/>
          <w:color w:val="000000"/>
          <w:sz w:val="30"/>
          <w:szCs w:val="30"/>
        </w:rPr>
        <w:t xml:space="preserve"> 條</w:t>
      </w:r>
      <w:r>
        <w:rPr>
          <w:rFonts w:ascii="標楷體" w:eastAsia="標楷體" w:hAnsi="標楷體"/>
          <w:color w:val="538135"/>
          <w:sz w:val="30"/>
          <w:szCs w:val="30"/>
        </w:rPr>
        <w:t>(人員</w:t>
      </w:r>
      <w:proofErr w:type="gramStart"/>
      <w:r>
        <w:rPr>
          <w:rFonts w:ascii="標楷體" w:eastAsia="標楷體" w:hAnsi="標楷體"/>
          <w:color w:val="538135"/>
          <w:sz w:val="30"/>
          <w:szCs w:val="30"/>
        </w:rPr>
        <w:t>保密與究責</w:t>
      </w:r>
      <w:proofErr w:type="gramEnd"/>
      <w:r>
        <w:rPr>
          <w:rFonts w:ascii="標楷體" w:eastAsia="標楷體" w:hAnsi="標楷體"/>
          <w:color w:val="538135"/>
          <w:sz w:val="30"/>
          <w:szCs w:val="30"/>
        </w:rPr>
        <w:t>)</w:t>
      </w:r>
    </w:p>
    <w:p w14:paraId="47CCFF6F" w14:textId="77777777" w:rsidR="000E27C7" w:rsidRDefault="004B6999">
      <w:pPr>
        <w:spacing w:line="40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參與性騷擾申訴事件之處理、調查及決議人員，對於知悉之申訴事件內容應予保密；違反者，主任委員應終止其參與，本院並得視其情節依相關規定予以懲處及追究相關責任，並解除其選、聘任。</w:t>
      </w:r>
    </w:p>
    <w:p w14:paraId="1E703100" w14:textId="77777777" w:rsidR="000E27C7" w:rsidRDefault="000E27C7">
      <w:pPr>
        <w:spacing w:line="40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1578223E" w14:textId="77777777" w:rsidR="00C20AD3" w:rsidRDefault="00C20AD3">
      <w:pPr>
        <w:spacing w:line="340" w:lineRule="exact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1AAB78D5" w14:textId="50601802" w:rsidR="000E27C7" w:rsidRDefault="004B6999" w:rsidP="00C20AD3">
      <w:pPr>
        <w:spacing w:line="32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第</w:t>
      </w:r>
      <w:r w:rsidR="007C79F2">
        <w:rPr>
          <w:rFonts w:ascii="標楷體" w:eastAsia="標楷體" w:hAnsi="標楷體" w:hint="eastAsia"/>
          <w:color w:val="000000"/>
          <w:sz w:val="30"/>
          <w:szCs w:val="30"/>
        </w:rPr>
        <w:t>十一</w:t>
      </w:r>
      <w:r>
        <w:rPr>
          <w:rFonts w:ascii="標楷體" w:eastAsia="標楷體" w:hAnsi="標楷體"/>
          <w:color w:val="000000"/>
          <w:sz w:val="30"/>
          <w:szCs w:val="30"/>
        </w:rPr>
        <w:t>條</w:t>
      </w:r>
      <w:r>
        <w:rPr>
          <w:rFonts w:ascii="標楷體" w:eastAsia="標楷體" w:hAnsi="標楷體"/>
          <w:color w:val="538135"/>
          <w:sz w:val="30"/>
          <w:szCs w:val="30"/>
        </w:rPr>
        <w:t>(人員迴避)</w:t>
      </w:r>
    </w:p>
    <w:p w14:paraId="3F4737AE" w14:textId="77777777" w:rsidR="000E27C7" w:rsidRDefault="004B6999" w:rsidP="00C20AD3">
      <w:pPr>
        <w:spacing w:line="32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參與性騷擾申訴事件之處理、調查及決議人員，其本人為當事人或當事人之配偶、前配偶、四親等內之血親、三親等內之姻親或家長、家屬關係者，應自行迴避。</w:t>
      </w:r>
    </w:p>
    <w:p w14:paraId="2A2FDFCF" w14:textId="77777777" w:rsidR="000E27C7" w:rsidRDefault="004B6999" w:rsidP="00C20AD3">
      <w:pPr>
        <w:spacing w:line="32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前項人員應自行迴避而</w:t>
      </w:r>
      <w:proofErr w:type="gramStart"/>
      <w:r>
        <w:rPr>
          <w:rFonts w:ascii="標楷體" w:eastAsia="標楷體" w:hAnsi="標楷體"/>
          <w:color w:val="000000"/>
          <w:sz w:val="30"/>
          <w:szCs w:val="30"/>
        </w:rPr>
        <w:t>不</w:t>
      </w:r>
      <w:proofErr w:type="gramEnd"/>
      <w:r>
        <w:rPr>
          <w:rFonts w:ascii="標楷體" w:eastAsia="標楷體" w:hAnsi="標楷體"/>
          <w:color w:val="000000"/>
          <w:sz w:val="30"/>
          <w:szCs w:val="30"/>
        </w:rPr>
        <w:t>迴避，或就同一申訴事件雖不具前項關係但因有其它具體事實，足認其執行職務有偏頗之虞，當事人得以書面舉其原因及事實，向申訴處理委員會申請令其迴避。</w:t>
      </w:r>
    </w:p>
    <w:p w14:paraId="09A9DAA0" w14:textId="77777777" w:rsidR="000E27C7" w:rsidRDefault="000E27C7" w:rsidP="00C20AD3">
      <w:pPr>
        <w:spacing w:line="320" w:lineRule="exact"/>
        <w:ind w:left="825" w:hanging="825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5434D81B" w14:textId="197EC98C" w:rsidR="000E27C7" w:rsidRDefault="004B6999" w:rsidP="00C20AD3">
      <w:pPr>
        <w:spacing w:line="32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第十</w:t>
      </w:r>
      <w:r w:rsidR="007C79F2">
        <w:rPr>
          <w:rFonts w:ascii="標楷體" w:eastAsia="標楷體" w:hAnsi="標楷體" w:hint="eastAsia"/>
          <w:color w:val="000000"/>
          <w:sz w:val="30"/>
          <w:szCs w:val="30"/>
        </w:rPr>
        <w:t>二</w:t>
      </w:r>
      <w:r>
        <w:rPr>
          <w:rFonts w:ascii="標楷體" w:eastAsia="標楷體" w:hAnsi="標楷體"/>
          <w:color w:val="000000"/>
          <w:sz w:val="30"/>
          <w:szCs w:val="30"/>
        </w:rPr>
        <w:t>條</w:t>
      </w:r>
      <w:r>
        <w:rPr>
          <w:rFonts w:ascii="標楷體" w:eastAsia="標楷體" w:hAnsi="標楷體"/>
          <w:color w:val="538135"/>
          <w:sz w:val="30"/>
          <w:szCs w:val="30"/>
        </w:rPr>
        <w:t>(委員會運作)</w:t>
      </w:r>
    </w:p>
    <w:p w14:paraId="0A53758E" w14:textId="77777777" w:rsidR="000E27C7" w:rsidRDefault="004B6999" w:rsidP="00C20AD3">
      <w:pPr>
        <w:spacing w:line="32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申訴處理委員會應有委員半數以上出席始得開會，並應有半數以上之出席委員之同意始得作成決議，可否同數時取決於主席。申訴處理委員會應為附具理由之決議，並得作成懲戒或其他處理之建議。</w:t>
      </w:r>
    </w:p>
    <w:p w14:paraId="3ED171B9" w14:textId="77777777" w:rsidR="000E27C7" w:rsidRDefault="004B6999" w:rsidP="00C20AD3">
      <w:pPr>
        <w:spacing w:line="32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前項決議，應以書面通知申訴人、申訴人之相對人及本院。</w:t>
      </w:r>
    </w:p>
    <w:p w14:paraId="04049556" w14:textId="77777777" w:rsidR="000E27C7" w:rsidRDefault="000E27C7" w:rsidP="00C20AD3">
      <w:pPr>
        <w:spacing w:line="340" w:lineRule="exact"/>
        <w:ind w:left="825" w:hanging="825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3EE1B086" w14:textId="08C00D79" w:rsidR="000E27C7" w:rsidRDefault="004B6999" w:rsidP="00C20AD3">
      <w:pPr>
        <w:spacing w:line="34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第十</w:t>
      </w:r>
      <w:r w:rsidR="007C79F2">
        <w:rPr>
          <w:rFonts w:ascii="標楷體" w:eastAsia="標楷體" w:hAnsi="標楷體" w:hint="eastAsia"/>
          <w:color w:val="000000"/>
          <w:sz w:val="30"/>
          <w:szCs w:val="30"/>
        </w:rPr>
        <w:t>三</w:t>
      </w:r>
      <w:r>
        <w:rPr>
          <w:rFonts w:ascii="標楷體" w:eastAsia="標楷體" w:hAnsi="標楷體"/>
          <w:color w:val="000000"/>
          <w:sz w:val="30"/>
          <w:szCs w:val="30"/>
        </w:rPr>
        <w:t>條</w:t>
      </w:r>
      <w:r>
        <w:rPr>
          <w:rFonts w:ascii="標楷體" w:eastAsia="標楷體" w:hAnsi="標楷體"/>
          <w:color w:val="538135"/>
          <w:sz w:val="30"/>
          <w:szCs w:val="30"/>
        </w:rPr>
        <w:t>(處理時限)</w:t>
      </w:r>
    </w:p>
    <w:p w14:paraId="733DEBEE" w14:textId="31D0023E" w:rsidR="000E27C7" w:rsidRDefault="004B6999" w:rsidP="007C79F2">
      <w:pPr>
        <w:spacing w:line="340" w:lineRule="exact"/>
        <w:ind w:left="1678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申訴事件應自提出起二個月內結案，如有必要得延長一個月，延長以一次為限。申訴人及申訴之相對人如對申訴案之決議有異議者，得於收到書面通知次日起二十日內，以書面提出申復，並應附具理由，由申訴處理委員會另召開會議決議處理之。經結案後，不得就同一事由再提出申訴。</w:t>
      </w:r>
    </w:p>
    <w:p w14:paraId="13F2CCE8" w14:textId="64ABA597" w:rsidR="007C79F2" w:rsidRDefault="007C79F2" w:rsidP="00C20AD3">
      <w:pPr>
        <w:spacing w:line="34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545CCA7F" w14:textId="77777777" w:rsidR="007C79F2" w:rsidRPr="002D6880" w:rsidRDefault="007C79F2" w:rsidP="007C79F2">
      <w:pPr>
        <w:spacing w:line="340" w:lineRule="exact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hint="eastAsia"/>
          <w:color w:val="000000" w:themeColor="text1"/>
          <w:sz w:val="30"/>
          <w:szCs w:val="30"/>
        </w:rPr>
        <w:t>第十四條(申復)</w:t>
      </w:r>
    </w:p>
    <w:p w14:paraId="06D14720" w14:textId="77777777" w:rsidR="007C79F2" w:rsidRPr="002D6880" w:rsidRDefault="007C79F2" w:rsidP="007C79F2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678"/>
        <w:jc w:val="both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有下列情形之</w:t>
      </w:r>
      <w:proofErr w:type="gramStart"/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一</w:t>
      </w:r>
      <w:proofErr w:type="gramEnd"/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者，當事人對工作場所性騷擾申訴處理委員會之決議提出</w:t>
      </w:r>
      <w:r w:rsidRPr="002D6880">
        <w:rPr>
          <w:rFonts w:ascii="標楷體" w:eastAsia="標楷體" w:hAnsi="標楷體" w:cs="細明體, MingLiU"/>
          <w:color w:val="000000" w:themeColor="text1"/>
          <w:sz w:val="30"/>
          <w:szCs w:val="30"/>
        </w:rPr>
        <w:t>申復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：</w:t>
      </w:r>
    </w:p>
    <w:p w14:paraId="25A25A10" w14:textId="77777777" w:rsidR="007C79F2" w:rsidRPr="002D6880" w:rsidRDefault="007C79F2" w:rsidP="007C79F2">
      <w:pPr>
        <w:pStyle w:val="Standard"/>
        <w:tabs>
          <w:tab w:val="left" w:pos="1920"/>
          <w:tab w:val="left" w:pos="2880"/>
        </w:tabs>
        <w:spacing w:line="400" w:lineRule="exact"/>
        <w:ind w:left="2279" w:hanging="601"/>
        <w:jc w:val="both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（一）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申訴決議與載明之理由顯有矛盾者。</w:t>
      </w:r>
    </w:p>
    <w:p w14:paraId="6065DD92" w14:textId="77777777" w:rsidR="007C79F2" w:rsidRPr="002D6880" w:rsidRDefault="007C79F2" w:rsidP="007C79F2">
      <w:pPr>
        <w:pStyle w:val="Standard"/>
        <w:tabs>
          <w:tab w:val="left" w:pos="1920"/>
          <w:tab w:val="left" w:pos="2880"/>
        </w:tabs>
        <w:spacing w:line="400" w:lineRule="exact"/>
        <w:ind w:left="2279" w:hanging="601"/>
        <w:jc w:val="both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lastRenderedPageBreak/>
        <w:t>（二）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申訴處理委員會之組織不合法者。</w:t>
      </w:r>
    </w:p>
    <w:p w14:paraId="3EF20800" w14:textId="77777777" w:rsidR="007C79F2" w:rsidRPr="002D6880" w:rsidRDefault="007C79F2" w:rsidP="007C79F2">
      <w:pPr>
        <w:pStyle w:val="Standard"/>
        <w:tabs>
          <w:tab w:val="left" w:pos="1920"/>
          <w:tab w:val="left" w:pos="2880"/>
        </w:tabs>
        <w:spacing w:line="400" w:lineRule="exact"/>
        <w:ind w:left="2642" w:hanging="964"/>
        <w:jc w:val="both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（三）依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性騷擾防治準則第15條規定應迴避之委員參與決定者。</w:t>
      </w:r>
    </w:p>
    <w:p w14:paraId="6629B94C" w14:textId="77777777" w:rsidR="007C79F2" w:rsidRPr="002D6880" w:rsidRDefault="007C79F2" w:rsidP="007C79F2">
      <w:pPr>
        <w:pStyle w:val="Standard"/>
        <w:tabs>
          <w:tab w:val="left" w:pos="1920"/>
          <w:tab w:val="left" w:pos="2880"/>
        </w:tabs>
        <w:spacing w:line="400" w:lineRule="exact"/>
        <w:ind w:left="2642" w:hanging="964"/>
        <w:jc w:val="both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（四）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參與決議之委員關於該申訴案件違背職務，犯刑事上之罪，經有罪判決確定者。</w:t>
      </w:r>
    </w:p>
    <w:p w14:paraId="69B67585" w14:textId="77777777" w:rsidR="007C79F2" w:rsidRPr="002D6880" w:rsidRDefault="007C79F2" w:rsidP="007C79F2">
      <w:pPr>
        <w:pStyle w:val="Standard"/>
        <w:tabs>
          <w:tab w:val="left" w:pos="1920"/>
          <w:tab w:val="left" w:pos="2880"/>
        </w:tabs>
        <w:spacing w:line="400" w:lineRule="exact"/>
        <w:ind w:left="2642" w:hanging="964"/>
        <w:jc w:val="both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（五）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證人、鑑定人就為決議基礎之證據、鑑定為虛偽陳述者。</w:t>
      </w:r>
    </w:p>
    <w:p w14:paraId="17C75226" w14:textId="77777777" w:rsidR="007C79F2" w:rsidRPr="002D6880" w:rsidRDefault="007C79F2" w:rsidP="007C79F2">
      <w:pPr>
        <w:pStyle w:val="Standard"/>
        <w:tabs>
          <w:tab w:val="left" w:pos="1920"/>
          <w:tab w:val="left" w:pos="2880"/>
        </w:tabs>
        <w:spacing w:line="400" w:lineRule="exact"/>
        <w:ind w:left="2279" w:hanging="601"/>
        <w:jc w:val="both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（六）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為決定基礎之證物，係偽造或變造者。</w:t>
      </w:r>
    </w:p>
    <w:p w14:paraId="54A745AF" w14:textId="77777777" w:rsidR="007C79F2" w:rsidRPr="002D6880" w:rsidRDefault="007C79F2" w:rsidP="007C79F2">
      <w:pPr>
        <w:pStyle w:val="Standard"/>
        <w:tabs>
          <w:tab w:val="left" w:pos="1920"/>
          <w:tab w:val="left" w:pos="2880"/>
        </w:tabs>
        <w:spacing w:line="400" w:lineRule="exact"/>
        <w:ind w:left="2642" w:hanging="964"/>
        <w:jc w:val="both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（七）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為決定基礎之民事、刑事或行政訴訟判決或行政處分，依其後之確定裁判或行政處分已變更者。</w:t>
      </w:r>
    </w:p>
    <w:p w14:paraId="30292829" w14:textId="77777777" w:rsidR="007C79F2" w:rsidRPr="002D6880" w:rsidRDefault="007C79F2" w:rsidP="007C79F2">
      <w:pPr>
        <w:pStyle w:val="Standard"/>
        <w:tabs>
          <w:tab w:val="left" w:pos="1920"/>
          <w:tab w:val="left" w:pos="2880"/>
        </w:tabs>
        <w:spacing w:line="400" w:lineRule="exact"/>
        <w:ind w:left="2279" w:hanging="601"/>
        <w:jc w:val="both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（八）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發現未經斟酌之證物或得使用該證物者。</w:t>
      </w:r>
    </w:p>
    <w:p w14:paraId="27FC6C5F" w14:textId="35F681B7" w:rsidR="007C79F2" w:rsidRPr="002D6880" w:rsidRDefault="007C79F2" w:rsidP="007C79F2">
      <w:pPr>
        <w:spacing w:line="400" w:lineRule="exact"/>
        <w:ind w:left="2279" w:hanging="601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 w:hint="eastAsia"/>
          <w:color w:val="000000" w:themeColor="text1"/>
          <w:sz w:val="30"/>
          <w:szCs w:val="30"/>
        </w:rPr>
        <w:t>（九）</w:t>
      </w:r>
      <w:r w:rsidRPr="002D6880">
        <w:rPr>
          <w:rFonts w:ascii="標楷體" w:eastAsia="標楷體" w:hAnsi="標楷體" w:cs="標楷體"/>
          <w:color w:val="000000" w:themeColor="text1"/>
          <w:sz w:val="30"/>
          <w:szCs w:val="30"/>
        </w:rPr>
        <w:t>原決議就足以影響決議之重要證物漏未斟酌者。</w:t>
      </w:r>
    </w:p>
    <w:p w14:paraId="363B7D39" w14:textId="77777777" w:rsidR="000E27C7" w:rsidRDefault="000E27C7" w:rsidP="00C20AD3">
      <w:pPr>
        <w:spacing w:line="340" w:lineRule="exact"/>
        <w:ind w:left="825" w:hanging="825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233FBA97" w14:textId="0FEADECB" w:rsidR="000E27C7" w:rsidRDefault="004B6999" w:rsidP="00C20AD3">
      <w:pPr>
        <w:spacing w:line="34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第十</w:t>
      </w:r>
      <w:r w:rsidR="0036018E">
        <w:rPr>
          <w:rFonts w:ascii="標楷體" w:eastAsia="標楷體" w:hAnsi="標楷體" w:hint="eastAsia"/>
          <w:color w:val="000000"/>
          <w:sz w:val="30"/>
          <w:szCs w:val="30"/>
        </w:rPr>
        <w:t>五</w:t>
      </w:r>
      <w:r>
        <w:rPr>
          <w:rFonts w:ascii="標楷體" w:eastAsia="標楷體" w:hAnsi="標楷體"/>
          <w:color w:val="000000"/>
          <w:sz w:val="30"/>
          <w:szCs w:val="30"/>
        </w:rPr>
        <w:t>條</w:t>
      </w:r>
      <w:r>
        <w:rPr>
          <w:rFonts w:ascii="標楷體" w:eastAsia="標楷體" w:hAnsi="標楷體"/>
          <w:color w:val="538135"/>
          <w:sz w:val="30"/>
          <w:szCs w:val="30"/>
        </w:rPr>
        <w:t>(成立</w:t>
      </w:r>
      <w:proofErr w:type="gramStart"/>
      <w:r>
        <w:rPr>
          <w:rFonts w:ascii="標楷體" w:eastAsia="標楷體" w:hAnsi="標楷體"/>
          <w:color w:val="538135"/>
          <w:sz w:val="30"/>
          <w:szCs w:val="30"/>
        </w:rPr>
        <w:t>之刑懲</w:t>
      </w:r>
      <w:proofErr w:type="gramEnd"/>
      <w:r>
        <w:rPr>
          <w:rFonts w:ascii="標楷體" w:eastAsia="標楷體" w:hAnsi="標楷體"/>
          <w:color w:val="538135"/>
          <w:sz w:val="30"/>
          <w:szCs w:val="30"/>
        </w:rPr>
        <w:t>)</w:t>
      </w:r>
    </w:p>
    <w:p w14:paraId="5EE60640" w14:textId="77777777" w:rsidR="000E27C7" w:rsidRDefault="004B6999" w:rsidP="00C20AD3">
      <w:pPr>
        <w:spacing w:line="34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性騷擾行為經調查屬實者，本院得視情節輕重，對申訴人之相對人依工作規則等相關規定為懲戒或處理。</w:t>
      </w:r>
    </w:p>
    <w:p w14:paraId="398AA575" w14:textId="77777777" w:rsidR="000E27C7" w:rsidRDefault="004B6999" w:rsidP="00C20AD3">
      <w:pPr>
        <w:spacing w:line="34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如涉及刑事責任時，本院並應協助申訴人提出告訴。</w:t>
      </w:r>
    </w:p>
    <w:p w14:paraId="16FA5C0A" w14:textId="77777777" w:rsidR="000E27C7" w:rsidRDefault="004B6999" w:rsidP="00C20AD3">
      <w:pPr>
        <w:spacing w:line="34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性騷擾行為經證實有誣告之事實者，本院得視情節輕重，對申訴人依工作規則等相關規定為懲戒或處理。</w:t>
      </w:r>
    </w:p>
    <w:p w14:paraId="1DA999A4" w14:textId="77777777" w:rsidR="000E27C7" w:rsidRDefault="000E27C7" w:rsidP="00C20AD3">
      <w:pPr>
        <w:spacing w:line="340" w:lineRule="exact"/>
        <w:ind w:left="825" w:hanging="825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0E77F04A" w14:textId="28544829" w:rsidR="000E27C7" w:rsidRDefault="004B6999" w:rsidP="00C20AD3">
      <w:pPr>
        <w:spacing w:line="34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第十</w:t>
      </w:r>
      <w:r w:rsidR="0036018E">
        <w:rPr>
          <w:rFonts w:ascii="標楷體" w:eastAsia="標楷體" w:hAnsi="標楷體" w:hint="eastAsia"/>
          <w:color w:val="000000"/>
          <w:sz w:val="30"/>
          <w:szCs w:val="30"/>
        </w:rPr>
        <w:t>六</w:t>
      </w:r>
      <w:r>
        <w:rPr>
          <w:rFonts w:ascii="標楷體" w:eastAsia="標楷體" w:hAnsi="標楷體"/>
          <w:color w:val="000000"/>
          <w:sz w:val="30"/>
          <w:szCs w:val="30"/>
        </w:rPr>
        <w:t>條</w:t>
      </w:r>
      <w:r>
        <w:rPr>
          <w:rFonts w:ascii="標楷體" w:eastAsia="標楷體" w:hAnsi="標楷體"/>
          <w:color w:val="538135"/>
          <w:sz w:val="30"/>
          <w:szCs w:val="30"/>
        </w:rPr>
        <w:t>(管考)</w:t>
      </w:r>
    </w:p>
    <w:p w14:paraId="2A49F3D7" w14:textId="77777777" w:rsidR="000E27C7" w:rsidRDefault="004B6999" w:rsidP="00C20AD3">
      <w:pPr>
        <w:spacing w:line="34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本院對性騷擾行為應採取追蹤、考核及監督，以確保懲戒或處理措施有效執行，並避免相同事件或報復情事發生。</w:t>
      </w:r>
    </w:p>
    <w:p w14:paraId="721C5858" w14:textId="44611EF1" w:rsidR="000E27C7" w:rsidRDefault="004B6999" w:rsidP="00C20AD3">
      <w:pPr>
        <w:spacing w:line="34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>當事人有輔導或醫療等需要者，本院得依申請協助轉</w:t>
      </w:r>
      <w:proofErr w:type="gramStart"/>
      <w:r>
        <w:rPr>
          <w:rFonts w:ascii="標楷體" w:eastAsia="標楷體" w:hAnsi="標楷體"/>
          <w:color w:val="000000"/>
          <w:sz w:val="30"/>
          <w:szCs w:val="30"/>
        </w:rPr>
        <w:t>介</w:t>
      </w:r>
      <w:proofErr w:type="gramEnd"/>
      <w:r>
        <w:rPr>
          <w:rFonts w:ascii="標楷體" w:eastAsia="標楷體" w:hAnsi="標楷體"/>
          <w:color w:val="000000"/>
          <w:sz w:val="30"/>
          <w:szCs w:val="30"/>
        </w:rPr>
        <w:t>至專業輔導或醫療機構。</w:t>
      </w:r>
    </w:p>
    <w:p w14:paraId="7849482E" w14:textId="2E6313CF" w:rsidR="0036018E" w:rsidRDefault="0036018E" w:rsidP="00C20AD3">
      <w:pPr>
        <w:spacing w:line="340" w:lineRule="exact"/>
        <w:ind w:left="1680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2A2DEC25" w14:textId="77777777" w:rsidR="0036018E" w:rsidRPr="002D6880" w:rsidRDefault="0036018E" w:rsidP="0036018E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D6880">
        <w:rPr>
          <w:rFonts w:ascii="標楷體" w:eastAsia="標楷體" w:hAnsi="標楷體" w:hint="eastAsia"/>
          <w:color w:val="000000" w:themeColor="text1"/>
          <w:sz w:val="28"/>
          <w:szCs w:val="28"/>
        </w:rPr>
        <w:t>第十七條 (禁制不利處分)</w:t>
      </w:r>
    </w:p>
    <w:p w14:paraId="29FBB2DC" w14:textId="3EC900E9" w:rsidR="0036018E" w:rsidRPr="002D6880" w:rsidRDefault="0036018E" w:rsidP="0036018E">
      <w:pPr>
        <w:spacing w:line="340" w:lineRule="exact"/>
        <w:ind w:left="1680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2D6880">
        <w:rPr>
          <w:rFonts w:ascii="標楷體" w:eastAsia="標楷體" w:hAnsi="標楷體" w:cs="標楷體"/>
          <w:color w:val="000000" w:themeColor="text1"/>
          <w:sz w:val="28"/>
          <w:szCs w:val="28"/>
        </w:rPr>
        <w:t>本</w:t>
      </w:r>
      <w:r w:rsidRPr="002D688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院</w:t>
      </w:r>
      <w:r w:rsidRPr="002D6880">
        <w:rPr>
          <w:rFonts w:ascii="標楷體" w:eastAsia="標楷體" w:hAnsi="標楷體" w:cs="標楷體"/>
          <w:color w:val="000000" w:themeColor="text1"/>
          <w:sz w:val="28"/>
          <w:szCs w:val="28"/>
        </w:rPr>
        <w:t>不會因提出申訴或協助他人申訴，而予以解僱、調職或其他不利處分。</w:t>
      </w:r>
    </w:p>
    <w:p w14:paraId="44760E9F" w14:textId="77777777" w:rsidR="000E27C7" w:rsidRDefault="000E27C7" w:rsidP="00C20AD3">
      <w:pPr>
        <w:spacing w:line="340" w:lineRule="exact"/>
        <w:ind w:left="825" w:hanging="825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14:paraId="001BBDE9" w14:textId="6AD2057D" w:rsidR="000E27C7" w:rsidRDefault="004B6999" w:rsidP="00C20AD3">
      <w:pPr>
        <w:spacing w:line="340" w:lineRule="exact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第十</w:t>
      </w:r>
      <w:r w:rsidR="0036018E">
        <w:rPr>
          <w:rFonts w:ascii="標楷體" w:eastAsia="標楷體" w:hAnsi="標楷體" w:hint="eastAsia"/>
          <w:color w:val="000000"/>
          <w:sz w:val="30"/>
          <w:szCs w:val="30"/>
        </w:rPr>
        <w:t>八</w:t>
      </w:r>
      <w:r>
        <w:rPr>
          <w:rFonts w:ascii="標楷體" w:eastAsia="標楷體" w:hAnsi="標楷體"/>
          <w:color w:val="000000"/>
          <w:sz w:val="30"/>
          <w:szCs w:val="30"/>
        </w:rPr>
        <w:t>條</w:t>
      </w:r>
      <w:r>
        <w:rPr>
          <w:rFonts w:ascii="標楷體" w:eastAsia="標楷體" w:hAnsi="標楷體"/>
          <w:color w:val="538135"/>
          <w:sz w:val="30"/>
          <w:szCs w:val="30"/>
        </w:rPr>
        <w:t>(訂定與修訂)</w:t>
      </w:r>
    </w:p>
    <w:p w14:paraId="43514672" w14:textId="77777777" w:rsidR="000E27C7" w:rsidRDefault="004B6999" w:rsidP="00C20AD3">
      <w:pPr>
        <w:spacing w:line="340" w:lineRule="exact"/>
        <w:ind w:left="1320"/>
        <w:jc w:val="both"/>
      </w:pPr>
      <w:r>
        <w:rPr>
          <w:rFonts w:ascii="標楷體" w:eastAsia="標楷體" w:hAnsi="標楷體"/>
          <w:color w:val="000000"/>
          <w:sz w:val="30"/>
          <w:szCs w:val="30"/>
        </w:rPr>
        <w:t>本辦法奉核定後公布實施，修正時亦同。</w:t>
      </w:r>
    </w:p>
    <w:p w14:paraId="2008631A" w14:textId="77777777" w:rsidR="000E27C7" w:rsidRDefault="004B6999">
      <w:pPr>
        <w:pageBreakBefore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lastRenderedPageBreak/>
        <w:t>財團法人國防安全研究院性騷擾申訴聲明書</w:t>
      </w:r>
    </w:p>
    <w:p w14:paraId="7CCE9C95" w14:textId="77777777" w:rsidR="000E27C7" w:rsidRDefault="004B6999">
      <w:pPr>
        <w:spacing w:line="3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申訴日期：    /     /     </w:t>
      </w:r>
    </w:p>
    <w:tbl>
      <w:tblPr>
        <w:tblW w:w="95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282"/>
        <w:gridCol w:w="1553"/>
        <w:gridCol w:w="1131"/>
        <w:gridCol w:w="847"/>
        <w:gridCol w:w="1129"/>
        <w:gridCol w:w="423"/>
        <w:gridCol w:w="990"/>
        <w:gridCol w:w="1688"/>
      </w:tblGrid>
      <w:tr w:rsidR="000E27C7" w14:paraId="6D0B51AD" w14:textId="77777777" w:rsidTr="00C20AD3">
        <w:trPr>
          <w:trHeight w:val="635"/>
        </w:trPr>
        <w:tc>
          <w:tcPr>
            <w:tcW w:w="18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EC8D" w14:textId="77777777" w:rsidR="000E27C7" w:rsidRDefault="004B69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申訴人姓名</w:t>
            </w:r>
          </w:p>
        </w:tc>
        <w:tc>
          <w:tcPr>
            <w:tcW w:w="15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B0C5" w14:textId="77777777" w:rsidR="000E27C7" w:rsidRDefault="000E2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3D5A" w14:textId="77777777" w:rsidR="000E27C7" w:rsidRDefault="004B69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155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59A0" w14:textId="77777777" w:rsidR="000E27C7" w:rsidRDefault="000E2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FDE2" w14:textId="77777777" w:rsidR="000E27C7" w:rsidRDefault="004B69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6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87C4" w14:textId="77777777" w:rsidR="000E27C7" w:rsidRDefault="000E2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27C7" w14:paraId="19EF982A" w14:textId="77777777" w:rsidTr="00C20AD3">
        <w:trPr>
          <w:trHeight w:val="693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5421" w14:textId="77777777" w:rsidR="000E27C7" w:rsidRDefault="004B69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住居地址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609D" w14:textId="77777777" w:rsidR="000E27C7" w:rsidRDefault="000E2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2CB8" w14:textId="77777777" w:rsidR="000E27C7" w:rsidRDefault="004B69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65D5" w14:textId="77777777" w:rsidR="000E27C7" w:rsidRDefault="000E2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27C7" w14:paraId="51514FBA" w14:textId="77777777" w:rsidTr="00C20AD3">
        <w:tc>
          <w:tcPr>
            <w:tcW w:w="183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396F" w14:textId="77777777" w:rsidR="000E27C7" w:rsidRDefault="004B699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代理人姓名</w:t>
            </w:r>
          </w:p>
          <w:p w14:paraId="6B811750" w14:textId="77777777" w:rsidR="000E27C7" w:rsidRDefault="004B6999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(另須出具委任書)</w:t>
            </w:r>
          </w:p>
        </w:tc>
        <w:tc>
          <w:tcPr>
            <w:tcW w:w="155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368C" w14:textId="77777777" w:rsidR="000E27C7" w:rsidRDefault="000E2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74A7" w14:textId="77777777" w:rsidR="000E27C7" w:rsidRDefault="004B69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155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CB56" w14:textId="77777777" w:rsidR="000E27C7" w:rsidRDefault="000E2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8394" w14:textId="77777777" w:rsidR="000E27C7" w:rsidRDefault="004B69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68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8D5F" w14:textId="77777777" w:rsidR="000E27C7" w:rsidRDefault="000E2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27C7" w14:paraId="0F13D1DC" w14:textId="77777777" w:rsidTr="00C20AD3">
        <w:trPr>
          <w:trHeight w:val="643"/>
        </w:trPr>
        <w:tc>
          <w:tcPr>
            <w:tcW w:w="1831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60B9" w14:textId="77777777" w:rsidR="000E27C7" w:rsidRDefault="004B69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住居地址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5DFE" w14:textId="77777777" w:rsidR="000E27C7" w:rsidRDefault="000E2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A960" w14:textId="77777777" w:rsidR="000E27C7" w:rsidRDefault="004B69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8204" w14:textId="77777777" w:rsidR="000E27C7" w:rsidRDefault="000E2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27C7" w14:paraId="12DF515E" w14:textId="77777777">
        <w:trPr>
          <w:trHeight w:val="5100"/>
        </w:trPr>
        <w:tc>
          <w:tcPr>
            <w:tcW w:w="9592" w:type="dxa"/>
            <w:gridSpan w:val="9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A8D0" w14:textId="77777777" w:rsidR="000E27C7" w:rsidRDefault="004B6999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申訴事實具體內容：</w:t>
            </w:r>
          </w:p>
          <w:p w14:paraId="2B66D668" w14:textId="77777777" w:rsidR="000E27C7" w:rsidRDefault="000E27C7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33C1904" w14:textId="77777777" w:rsidR="000E27C7" w:rsidRDefault="000E27C7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539881FF" w14:textId="77777777" w:rsidR="000E27C7" w:rsidRDefault="000E27C7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1CC001C9" w14:textId="0F147E50" w:rsidR="000E27C7" w:rsidRDefault="000E27C7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03E8381" w14:textId="1947A76F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6CEF104F" w14:textId="2A518F60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15F62647" w14:textId="1F272173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3B3B0056" w14:textId="6188A8A0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52B9E39B" w14:textId="405D9736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617ECDA7" w14:textId="58A4741B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380713FD" w14:textId="0296A522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6849C31F" w14:textId="70CF57D3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5D692925" w14:textId="265C5512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3F386B35" w14:textId="727597A8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4480C35" w14:textId="77777777" w:rsidR="00C20AD3" w:rsidRDefault="00C20AD3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0D112FF3" w14:textId="77777777" w:rsidR="000E27C7" w:rsidRDefault="000E27C7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67692C08" w14:textId="77777777" w:rsidR="000E27C7" w:rsidRDefault="000E27C7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48CB15EF" w14:textId="77777777" w:rsidR="000E27C7" w:rsidRDefault="000E27C7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3215424C" w14:textId="77777777" w:rsidR="000E27C7" w:rsidRDefault="000E27C7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749D3A98" w14:textId="77777777" w:rsidR="000E27C7" w:rsidRDefault="000E27C7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4EDDC304" w14:textId="77777777" w:rsidR="000E27C7" w:rsidRDefault="004B6999">
            <w:r>
              <w:rPr>
                <w:rFonts w:ascii="標楷體" w:eastAsia="標楷體" w:hAnsi="標楷體"/>
                <w:sz w:val="30"/>
                <w:szCs w:val="30"/>
              </w:rPr>
              <w:t>申訴人(簽章)：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sz w:val="30"/>
                <w:szCs w:val="30"/>
              </w:rPr>
              <w:t>身分證字號：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     </w:t>
            </w:r>
          </w:p>
          <w:p w14:paraId="2C8F5C93" w14:textId="77777777" w:rsidR="000E27C7" w:rsidRDefault="004B6999">
            <w:r>
              <w:rPr>
                <w:rFonts w:ascii="標楷體" w:eastAsia="標楷體" w:hAnsi="標楷體"/>
                <w:sz w:val="30"/>
                <w:szCs w:val="30"/>
              </w:rPr>
              <w:t>代理人(簽章)：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sz w:val="30"/>
                <w:szCs w:val="30"/>
              </w:rPr>
              <w:t>身分證字號：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30"/>
                <w:szCs w:val="30"/>
              </w:rPr>
              <w:t xml:space="preserve">  </w:t>
            </w:r>
          </w:p>
        </w:tc>
      </w:tr>
      <w:tr w:rsidR="000E27C7" w14:paraId="1EEC5F69" w14:textId="77777777" w:rsidTr="009B1FE2">
        <w:trPr>
          <w:trHeight w:val="582"/>
        </w:trPr>
        <w:tc>
          <w:tcPr>
            <w:tcW w:w="15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2E16" w14:textId="77777777" w:rsidR="000E27C7" w:rsidRDefault="004B6999"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受理日期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B88B" w14:textId="77777777" w:rsidR="000E27C7" w:rsidRDefault="004B6999"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/   /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68F6" w14:textId="77777777" w:rsidR="000E27C7" w:rsidRDefault="004B6999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受理人</w:t>
            </w:r>
          </w:p>
        </w:tc>
        <w:tc>
          <w:tcPr>
            <w:tcW w:w="5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959C" w14:textId="77777777" w:rsidR="000E27C7" w:rsidRDefault="000E27C7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0E27C7" w14:paraId="5902A00B" w14:textId="77777777">
        <w:trPr>
          <w:trHeight w:val="376"/>
        </w:trPr>
        <w:tc>
          <w:tcPr>
            <w:tcW w:w="959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FB89" w14:textId="77777777" w:rsidR="000E27C7" w:rsidRDefault="004B699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本院性騷擾事件防治專線02-23312360分機334 傳真02-23312361(人事專員)</w:t>
            </w:r>
          </w:p>
        </w:tc>
      </w:tr>
    </w:tbl>
    <w:p w14:paraId="54C2A7C7" w14:textId="77777777" w:rsidR="000E27C7" w:rsidRDefault="000E27C7">
      <w:pPr>
        <w:rPr>
          <w:sz w:val="28"/>
          <w:szCs w:val="28"/>
        </w:rPr>
      </w:pPr>
    </w:p>
    <w:sectPr w:rsidR="000E27C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D58F" w14:textId="77777777" w:rsidR="009219B7" w:rsidRDefault="009219B7">
      <w:r>
        <w:separator/>
      </w:r>
    </w:p>
  </w:endnote>
  <w:endnote w:type="continuationSeparator" w:id="0">
    <w:p w14:paraId="5EC46788" w14:textId="77777777" w:rsidR="009219B7" w:rsidRDefault="0092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5C01" w14:textId="77777777" w:rsidR="009219B7" w:rsidRDefault="009219B7">
      <w:r>
        <w:rPr>
          <w:color w:val="000000"/>
        </w:rPr>
        <w:separator/>
      </w:r>
    </w:p>
  </w:footnote>
  <w:footnote w:type="continuationSeparator" w:id="0">
    <w:p w14:paraId="79A16ECE" w14:textId="77777777" w:rsidR="009219B7" w:rsidRDefault="0092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C7"/>
    <w:rsid w:val="00027E22"/>
    <w:rsid w:val="000E27C7"/>
    <w:rsid w:val="002D6880"/>
    <w:rsid w:val="0036018E"/>
    <w:rsid w:val="003630C9"/>
    <w:rsid w:val="0041285B"/>
    <w:rsid w:val="004B6999"/>
    <w:rsid w:val="005539FB"/>
    <w:rsid w:val="005824BD"/>
    <w:rsid w:val="00655E53"/>
    <w:rsid w:val="007C79F2"/>
    <w:rsid w:val="009148EB"/>
    <w:rsid w:val="009219B7"/>
    <w:rsid w:val="009B1FE2"/>
    <w:rsid w:val="00B8282D"/>
    <w:rsid w:val="00C20AD3"/>
    <w:rsid w:val="00C76B37"/>
    <w:rsid w:val="00C7798F"/>
    <w:rsid w:val="00D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59AE9"/>
  <w15:docId w15:val="{A59401E9-F322-406B-A4D3-0ECD7076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Standard">
    <w:name w:val="Standard"/>
    <w:rsid w:val="00655E53"/>
    <w:pPr>
      <w:widowControl w:val="0"/>
      <w:suppressAutoHyphens/>
    </w:pPr>
    <w:rPr>
      <w:rFonts w:ascii="Times New Roman" w:eastAsia="新細明體, PMingLiU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王佑五</dc:creator>
  <dc:description/>
  <cp:lastModifiedBy>王佑五</cp:lastModifiedBy>
  <cp:revision>7</cp:revision>
  <cp:lastPrinted>2021-11-17T00:55:00Z</cp:lastPrinted>
  <dcterms:created xsi:type="dcterms:W3CDTF">2021-11-15T09:35:00Z</dcterms:created>
  <dcterms:modified xsi:type="dcterms:W3CDTF">2021-11-18T05:02:00Z</dcterms:modified>
</cp:coreProperties>
</file>